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tru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shd w:fill="auto" w:val="clear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36"/>
          <w:szCs w:val="36"/>
          <w:u w:val="single"/>
          <w:shd w:fill="auto" w:val="clear"/>
        </w:rPr>
        <w:t xml:space="preserve">Pokyny pro účastníky letního tábora – </w:t>
      </w:r>
      <w:r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>herlock Holmes</w:t>
      </w:r>
    </w:p>
    <w:p>
      <w:pPr>
        <w:pStyle w:val="Normal1"/>
        <w:keepNext w:val="tru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0"/>
        <w:ind w:left="0" w:right="0" w:hanging="0"/>
        <w:jc w:val="center"/>
        <w:rPr>
          <w:b/>
          <w:b/>
          <w:sz w:val="36"/>
          <w:szCs w:val="36"/>
          <w:u w:val="none"/>
        </w:rPr>
      </w:pPr>
      <w:r>
        <w:rPr>
          <w:b/>
          <w:sz w:val="36"/>
          <w:szCs w:val="36"/>
          <w:u w:val="single"/>
        </w:rPr>
        <w:t>Rekreační středisko Borovina - Podhradí nad Dyjí</w:t>
      </w:r>
    </w:p>
    <w:p>
      <w:pPr>
        <w:pStyle w:val="Normal1"/>
        <w:keepNext w:val="true"/>
        <w:keepLines w:val="false"/>
        <w:pageBreakBefore w:val="false"/>
        <w:widowControl/>
        <w:numPr>
          <w:ilvl w:val="3"/>
          <w:numId w:val="3"/>
        </w:numPr>
        <w:pBdr>
          <w:bottom w:val="single" w:sz="6" w:space="0" w:color="000000"/>
        </w:pBdr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single"/>
          <w:shd w:fill="auto" w:val="clear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single"/>
          <w:shd w:fill="auto" w:val="clear"/>
        </w:rPr>
      </w:r>
    </w:p>
    <w:p>
      <w:pPr>
        <w:pStyle w:val="Normal1"/>
        <w:keepNext w:val="true"/>
        <w:keepLines w:val="false"/>
        <w:pageBreakBefore w:val="false"/>
        <w:widowControl/>
        <w:numPr>
          <w:ilvl w:val="3"/>
          <w:numId w:val="3"/>
        </w:numPr>
        <w:pBdr>
          <w:bottom w:val="single" w:sz="6" w:space="0" w:color="000000"/>
        </w:pBdr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shd w:fill="auto" w:val="clea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shd w:fill="auto" w:val="clear"/>
        </w:rPr>
        <w:t xml:space="preserve">Termín: </w:t>
      </w:r>
      <w:r>
        <w:rPr>
          <w:sz w:val="30"/>
          <w:szCs w:val="30"/>
        </w:rPr>
        <w:t>2</w:t>
      </w:r>
      <w:r>
        <w:rPr>
          <w:sz w:val="30"/>
          <w:szCs w:val="30"/>
        </w:rPr>
        <w:t>8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shd w:fill="auto" w:val="clear"/>
        </w:rPr>
        <w:t xml:space="preserve">.7. -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shd w:fill="auto" w:val="clear"/>
        </w:rPr>
        <w:t>6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shd w:fill="auto" w:val="clear"/>
        </w:rPr>
        <w:t>.8. 202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shd w:fill="auto" w:val="clear"/>
        </w:rPr>
        <w:t>5</w:t>
      </w:r>
    </w:p>
    <w:tbl>
      <w:tblPr>
        <w:tblStyle w:val="Table1"/>
        <w:tblW w:w="10665" w:type="dxa"/>
        <w:jc w:val="left"/>
        <w:tblInd w:w="-7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535"/>
        <w:gridCol w:w="5129"/>
      </w:tblGrid>
      <w:tr>
        <w:trPr>
          <w:trHeight w:val="237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1"/>
              <w:widowControl w:val="false"/>
              <w:rPr/>
            </w:pPr>
            <w:r>
              <w:rPr>
                <w:b/>
              </w:rPr>
              <w:t>Příjezd: 2</w:t>
            </w:r>
            <w:r>
              <w:rPr>
                <w:b/>
              </w:rPr>
              <w:t>8</w:t>
            </w:r>
            <w:r>
              <w:rPr>
                <w:b/>
              </w:rPr>
              <w:t>.7.202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 - Pondělí</w:t>
            </w:r>
          </w:p>
        </w:tc>
      </w:tr>
      <w:tr>
        <w:trPr>
          <w:trHeight w:val="540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b/>
                <w:b/>
                <w:i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Příjezd do areálu RS Borovina mezi 1</w:t>
            </w:r>
            <w:r>
              <w:rPr>
                <w:b/>
                <w:i/>
                <w:sz w:val="22"/>
                <w:szCs w:val="22"/>
                <w:u w:val="single"/>
              </w:rPr>
              <w:t>6.30</w:t>
            </w:r>
            <w:r>
              <w:rPr>
                <w:b/>
                <w:i/>
                <w:sz w:val="22"/>
                <w:szCs w:val="22"/>
                <w:u w:val="single"/>
              </w:rPr>
              <w:t>-1</w:t>
            </w:r>
            <w:r>
              <w:rPr>
                <w:b/>
                <w:i/>
                <w:sz w:val="22"/>
                <w:szCs w:val="22"/>
                <w:u w:val="single"/>
              </w:rPr>
              <w:t>7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.00 hod. </w:t>
            </w:r>
          </w:p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Informace pro rodiče. Při příjezdu před areálem rodič odevzdává dokumenty kompetentním lidem. Jakmile bude vše vyřízené, dítě si vezme věci a odchází s oddílovým vedoucím se ubytovat. Do areálu je vstup zakázán všem cizím osobám. Pan majitel si nepřeje, aby se v prostorách areálu pohybovali neznámé osoby a my jeho přání respektujeme. Místo jde vidět i přes plot.  </w:t>
            </w:r>
          </w:p>
          <w:p>
            <w:pPr>
              <w:pStyle w:val="Normal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případě autobusu budeme telefonicky kontaktovat rodiče o podrobnostech.</w:t>
            </w:r>
          </w:p>
        </w:tc>
      </w:tr>
      <w:tr>
        <w:trPr>
          <w:trHeight w:val="286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1"/>
              <w:widowControl w:val="false"/>
              <w:rPr/>
            </w:pPr>
            <w:r>
              <w:rPr>
                <w:b/>
              </w:rPr>
              <w:t xml:space="preserve">Den návratu: </w:t>
            </w:r>
            <w:r>
              <w:rPr>
                <w:b/>
              </w:rPr>
              <w:t>6</w:t>
            </w:r>
            <w:r>
              <w:rPr>
                <w:b/>
              </w:rPr>
              <w:t>.8. 202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 - Středa</w:t>
            </w:r>
          </w:p>
        </w:tc>
      </w:tr>
      <w:tr>
        <w:trPr>
          <w:trHeight w:val="510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 xml:space="preserve">Odjezd z tábora je </w:t>
            </w:r>
            <w:r>
              <w:rPr>
                <w:b/>
                <w:i/>
                <w:sz w:val="22"/>
                <w:szCs w:val="22"/>
                <w:u w:val="single"/>
              </w:rPr>
              <w:t>o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>d 1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>7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>.00-1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>7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>.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>3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>0 hod</w:t>
            </w:r>
            <w:r>
              <w:rPr>
                <w:b/>
                <w:i/>
                <w:sz w:val="22"/>
                <w:szCs w:val="22"/>
                <w:u w:val="single"/>
              </w:rPr>
              <w:t>.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 xml:space="preserve"> Sraz před bránou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 xml:space="preserve">RS Borovina </w:t>
            </w: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  <w:t xml:space="preserve">Dítě bude předáno pouze rodičům! V případě, že rodiče nebudou moci přijet na LT z mnoha různých důvodů, prosím, napište doklad s podpisem, že může Vaše dítě převzít Vámi pověřená osoba. </w:t>
            </w:r>
          </w:p>
        </w:tc>
      </w:tr>
      <w:tr>
        <w:trPr>
          <w:trHeight w:val="300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1"/>
              <w:widowControl w:val="false"/>
              <w:jc w:val="both"/>
              <w:rPr/>
            </w:pPr>
            <w:r>
              <w:rPr>
                <w:b/>
              </w:rPr>
              <w:t>Věci na letní tábor: oblečení (teplé i zimní) dle počasí</w:t>
            </w:r>
          </w:p>
        </w:tc>
      </w:tr>
      <w:tr>
        <w:trPr>
          <w:trHeight w:val="1566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/>
            </w:pPr>
            <w:r>
              <w:rPr>
                <w:i/>
                <w:sz w:val="22"/>
                <w:szCs w:val="22"/>
              </w:rPr>
              <w:t xml:space="preserve">Pastelky, štětce, nůžky, tužku, zápisník, baterku + náhradní baterie, nožík, teplákovou soupravu, čepice, šátek, staré prostěradlo na rozstříhání, BÍLÉ TRIČKO NA BATIKOVÁNÍ, sportovní trička, teplé oblečení v případě zimy, spodní prádlo, ponožky (i teplé), větrovka, kapesníky, plavky, pláštěnku, 2 ručníky, otevřené boty, tenisky, pantofle, hygienické potřeby (mýdlo, kartáček a pasta na zuby, šampon, hřeben, 2 ks toaletního papíru), láhev na pití, </w:t>
            </w:r>
            <w:r>
              <w:rPr>
                <w:b/>
                <w:i/>
                <w:sz w:val="22"/>
                <w:szCs w:val="22"/>
              </w:rPr>
              <w:t>2 igelitové sáčky na špinavé prádlo</w:t>
            </w:r>
            <w:r>
              <w:rPr>
                <w:i/>
                <w:sz w:val="22"/>
                <w:szCs w:val="22"/>
              </w:rPr>
              <w:t>, prací prášek, repelent, batoh, karimatka, bloček a propisku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S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pací pytel s polštářkem (každý bude mít vlastní, na místě nejsou k dispozici!), vlastní prostěradlo z hygienických důvodů. Peníze na útratu. </w:t>
            </w:r>
          </w:p>
          <w:p>
            <w:pPr>
              <w:pStyle w:val="Normal1"/>
              <w:widowControl w:val="false"/>
              <w:jc w:val="both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i/>
              </w:rPr>
              <w:t xml:space="preserve">Veškeré věci uložit nejlépe do kufru či tašky.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Nutno označit jmenovkami!!! </w:t>
            </w:r>
            <w:r>
              <w:rPr>
                <w:b/>
                <w:i/>
                <w:sz w:val="22"/>
                <w:szCs w:val="22"/>
              </w:rPr>
              <w:t xml:space="preserve">V případě ztráty za zavazadla neručíme. </w:t>
            </w:r>
          </w:p>
          <w:p>
            <w:pPr>
              <w:pStyle w:val="Normal1"/>
              <w:widowControl w:val="false"/>
              <w:jc w:val="both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UPOZORNĚNÍ - V tomto areálu je pitný režim po celý den. Děti si mohou zakoupit pití v hospůdce, která je přímo v místě. Neberte si balíky vody, opravdu nejsou na to prostory a není to vůbec potřeba!</w:t>
            </w:r>
          </w:p>
        </w:tc>
      </w:tr>
      <w:tr>
        <w:trPr>
          <w:trHeight w:val="117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4"/>
                <w:numId w:val="3"/>
              </w:numPr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</w:r>
          </w:p>
        </w:tc>
      </w:tr>
      <w:tr>
        <w:trPr>
          <w:trHeight w:val="2334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  <w:t xml:space="preserve">Při příjezdu na LT předáte </w:t>
            </w:r>
            <w:r>
              <w:rPr>
                <w:i/>
                <w:sz w:val="22"/>
                <w:szCs w:val="22"/>
              </w:rPr>
              <w:t>zdravotnici</w:t>
            </w: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  <w:t xml:space="preserve"> nebo hlavní vedoucí tyto dokumenty: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2484" w:right="0" w:hanging="360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shd w:fill="auto" w:val="clear"/>
              </w:rPr>
            </w:pPr>
            <w:r>
              <w:rPr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>kopii</w:t>
            </w: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 xml:space="preserve"> kartičky zdravotní pojišťovny;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2484" w:right="0" w:hanging="360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>zdravotní způsobilost dítě na LT (doklad od lékaře);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2484" w:right="0" w:hanging="360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>prohlášení rodičů: bezinfekčnost, léky, foto;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2484" w:right="0" w:hanging="360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shd w:fill="auto" w:val="clear"/>
              </w:rPr>
            </w:pPr>
            <w:r>
              <w:rPr>
                <w:i/>
                <w:sz w:val="22"/>
                <w:szCs w:val="22"/>
                <w:u w:val="single"/>
              </w:rPr>
              <w:t>2</w:t>
            </w: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 xml:space="preserve">00,- Kč </w:t>
            </w:r>
            <w:r>
              <w:rPr>
                <w:i/>
                <w:sz w:val="22"/>
                <w:szCs w:val="22"/>
                <w:u w:val="single"/>
              </w:rPr>
              <w:t>na</w:t>
            </w: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 xml:space="preserve"> foto </w:t>
            </w:r>
            <w:r>
              <w:rPr>
                <w:i/>
                <w:sz w:val="22"/>
                <w:szCs w:val="22"/>
                <w:u w:val="single"/>
              </w:rPr>
              <w:t>- flash disk</w:t>
            </w:r>
          </w:p>
          <w:p>
            <w:pPr>
              <w:pStyle w:val="Normal1"/>
              <w:widowControl w:val="false"/>
              <w:rPr/>
            </w:pPr>
            <w:r>
              <w:rPr>
                <w:b/>
                <w:i/>
                <w:sz w:val="22"/>
                <w:szCs w:val="22"/>
                <w:u w:val="single"/>
              </w:rPr>
              <w:t>Upozornění: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2484" w:right="0" w:hanging="360"/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  <w:t xml:space="preserve">v případě, že tyto dokumenty neodevzdáte, dítě nebude převzato na LT, z důvodu kontroly hygieny. Možnost dopsání dokumentů na místě (kromě lékaře)! K lékaři musíte jít jen s dokladem, který je určen pro zotavovací akce-letní tábory. 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single"/>
                <w:shd w:fill="auto" w:val="clear"/>
              </w:rPr>
              <w:t>Jiný doklad nepřijmeme!</w:t>
            </w:r>
          </w:p>
        </w:tc>
      </w:tr>
      <w:tr>
        <w:trPr>
          <w:trHeight w:val="311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  <w:t>Stravování:</w:t>
            </w:r>
          </w:p>
        </w:tc>
      </w:tr>
      <w:tr>
        <w:trPr>
          <w:trHeight w:val="345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  <w:t>Započne odpoledním obědem. Stravování končíme snídaní.</w:t>
            </w:r>
          </w:p>
        </w:tc>
      </w:tr>
      <w:tr>
        <w:trPr>
          <w:trHeight w:val="334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1"/>
              <w:widowControl w:val="false"/>
              <w:jc w:val="both"/>
              <w:rPr/>
            </w:pPr>
            <w:r>
              <w:rPr>
                <w:b/>
              </w:rPr>
              <w:t>Kontakty na LT:</w:t>
            </w:r>
          </w:p>
        </w:tc>
      </w:tr>
      <w:tr>
        <w:trPr>
          <w:trHeight w:val="1471" w:hRule="atLeast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right"/>
              <w:rPr/>
            </w:pPr>
            <w:r>
              <w:rPr>
                <w:i/>
                <w:sz w:val="22"/>
                <w:szCs w:val="22"/>
              </w:rPr>
              <w:t>Adresa střediska</w:t>
            </w:r>
          </w:p>
          <w:p>
            <w:pPr>
              <w:pStyle w:val="Normal1"/>
              <w:widowControl w:val="false"/>
              <w:rPr/>
            </w:pPr>
            <w:r>
              <w:rPr/>
              <w:t>RS BOROVINA</w:t>
            </w:r>
          </w:p>
          <w:p>
            <w:pPr>
              <w:pStyle w:val="Normal1"/>
              <w:widowControl w:val="false"/>
              <w:rPr/>
            </w:pPr>
            <w:r>
              <w:rPr>
                <w:i/>
                <w:sz w:val="22"/>
                <w:szCs w:val="22"/>
              </w:rPr>
              <w:t>Letní tábor  - Rozmahelová</w:t>
            </w:r>
          </w:p>
          <w:p>
            <w:pPr>
              <w:pStyle w:val="Normal1"/>
              <w:widowControl w:val="false"/>
              <w:rPr/>
            </w:pPr>
            <w:r>
              <w:rPr>
                <w:i/>
                <w:sz w:val="22"/>
                <w:szCs w:val="22"/>
              </w:rPr>
              <w:t>(Jméno dítěte)</w:t>
            </w:r>
          </w:p>
          <w:p>
            <w:pPr>
              <w:pStyle w:val="Normal1"/>
              <w:widowControl w:val="false"/>
              <w:rPr>
                <w:i/>
                <w:i/>
              </w:rPr>
            </w:pPr>
            <w:r>
              <w:rPr>
                <w:i/>
              </w:rPr>
              <w:t>Podhradí nad Dyjí 145</w:t>
            </w:r>
          </w:p>
          <w:p>
            <w:pPr>
              <w:pStyle w:val="Normal1"/>
              <w:widowControl w:val="false"/>
              <w:jc w:val="both"/>
              <w:rPr/>
            </w:pPr>
            <w:r>
              <w:rPr>
                <w:i/>
                <w:sz w:val="22"/>
                <w:szCs w:val="22"/>
              </w:rPr>
              <w:t>671 06 Podhradí nad Dyjí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right"/>
              <w:rPr/>
            </w:pPr>
            <w:r>
              <w:rPr>
                <w:i/>
                <w:sz w:val="22"/>
                <w:szCs w:val="22"/>
              </w:rPr>
              <w:t>Telefonický k</w:t>
            </w:r>
            <w:r>
              <w:rPr>
                <w:i/>
                <w:sz w:val="22"/>
                <w:szCs w:val="22"/>
              </w:rPr>
              <w:t>ontakt na hlavní vedoucí LT:</w:t>
            </w:r>
          </w:p>
          <w:p>
            <w:pPr>
              <w:pStyle w:val="Normal1"/>
              <w:keepNext w:val="true"/>
              <w:keepLines w:val="false"/>
              <w:widowControl w:val="false"/>
              <w:numPr>
                <w:ilvl w:val="5"/>
                <w:numId w:val="3"/>
              </w:numPr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</w:rPr>
              <w:t>Mgr. Vladimíra Rozmahelová</w:t>
            </w:r>
          </w:p>
          <w:p>
            <w:pPr>
              <w:pStyle w:val="Normal1"/>
              <w:widowControl w:val="false"/>
              <w:jc w:val="both"/>
              <w:rPr/>
            </w:pPr>
            <w:r>
              <w:rPr>
                <w:i/>
                <w:sz w:val="22"/>
                <w:szCs w:val="22"/>
              </w:rPr>
              <w:t xml:space="preserve">            </w:t>
            </w:r>
            <w:r>
              <w:rPr>
                <w:i/>
                <w:sz w:val="22"/>
                <w:szCs w:val="22"/>
              </w:rPr>
              <w:t>+420 605 252 489</w:t>
            </w:r>
          </w:p>
          <w:p>
            <w:pPr>
              <w:pStyle w:val="Normal1"/>
              <w:widowControl w:val="false"/>
              <w:jc w:val="both"/>
              <w:rPr>
                <w:b/>
                <w:b/>
                <w:i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</w:r>
          </w:p>
          <w:p>
            <w:pPr>
              <w:pStyle w:val="Normal1"/>
              <w:widowControl w:val="false"/>
              <w:jc w:val="both"/>
              <w:rPr/>
            </w:pPr>
            <w:r>
              <w:rPr>
                <w:b/>
                <w:i/>
                <w:sz w:val="22"/>
                <w:szCs w:val="22"/>
              </w:rPr>
              <w:t>V případě potřeby je možné kontaktovat hlavní vedoucí formou SMS</w:t>
            </w:r>
          </w:p>
        </w:tc>
      </w:tr>
      <w:tr>
        <w:trPr>
          <w:trHeight w:val="303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1"/>
              <w:widowControl w:val="false"/>
              <w:jc w:val="both"/>
              <w:rPr/>
            </w:pPr>
            <w:r>
              <w:rPr>
                <w:b/>
              </w:rPr>
              <w:t>Další informace:</w:t>
            </w:r>
          </w:p>
          <w:p>
            <w:pPr>
              <w:pStyle w:val="Normal1"/>
              <w:widowControl w:val="false"/>
              <w:jc w:val="both"/>
              <w:rPr>
                <w:b/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</w:r>
          </w:p>
        </w:tc>
      </w:tr>
      <w:tr>
        <w:trPr>
          <w:trHeight w:val="2807" w:hRule="atLeast"/>
        </w:trPr>
        <w:tc>
          <w:tcPr>
            <w:tcW w:w="10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jc w:val="both"/>
              <w:rPr/>
            </w:pPr>
            <w:r>
              <w:rPr>
                <w:i/>
                <w:sz w:val="22"/>
                <w:szCs w:val="22"/>
              </w:rPr>
              <w:t>Každé dítě zodpovídá za jím způsobené škody (pomalované chatky, rozbití inventáře). Škody finančně uhradí nebo dají do původního stavu rodiče dětí.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jc w:val="both"/>
              <w:rPr/>
            </w:pPr>
            <w:r>
              <w:rPr>
                <w:i/>
                <w:sz w:val="22"/>
                <w:szCs w:val="22"/>
              </w:rPr>
              <w:t xml:space="preserve">Nedoporučujeme návštěvu dětí na letním táboře z důvodu náročného programu a také psychického stavu ostatních dětí, způsobené příjezdem cizích rodičů. Do areálu cizí osoby mají vstup zakázán z důvodu hygieny. Narušení programu je pro všechny velmi nepříjemné, </w:t>
            </w:r>
            <w:r>
              <w:rPr>
                <w:b/>
                <w:i/>
                <w:sz w:val="22"/>
                <w:szCs w:val="22"/>
              </w:rPr>
              <w:t>respektujte prosím děti i nás</w:t>
            </w:r>
            <w:r>
              <w:rPr>
                <w:i/>
                <w:sz w:val="22"/>
                <w:szCs w:val="22"/>
              </w:rPr>
              <w:t>…</w:t>
            </w:r>
          </w:p>
          <w:p>
            <w:pPr>
              <w:pStyle w:val="Normal1"/>
              <w:widowControl w:val="false"/>
              <w:jc w:val="both"/>
              <w:rPr>
                <w:b/>
                <w:b/>
                <w:i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</w:r>
          </w:p>
          <w:p>
            <w:pPr>
              <w:pStyle w:val="Normal1"/>
              <w:widowControl w:val="false"/>
              <w:jc w:val="both"/>
              <w:rPr/>
            </w:pPr>
            <w:r>
              <w:rPr>
                <w:i/>
                <w:sz w:val="22"/>
                <w:szCs w:val="22"/>
              </w:rPr>
              <w:t>Tábor leží uprostřed lesa, kde je špatný signál. Nedoporučujeme, aby si dítě bralo s sebou mobil ze dvou důvodů: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ind w:left="2484" w:hanging="360"/>
              <w:jc w:val="both"/>
              <w:rPr/>
            </w:pPr>
            <w:r>
              <w:rPr>
                <w:b/>
                <w:i/>
                <w:sz w:val="22"/>
                <w:szCs w:val="22"/>
              </w:rPr>
              <w:t>za cennosti neručíme;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ind w:left="2484" w:hanging="360"/>
              <w:jc w:val="both"/>
              <w:rPr/>
            </w:pPr>
            <w:r>
              <w:rPr>
                <w:b/>
                <w:i/>
                <w:sz w:val="22"/>
                <w:szCs w:val="22"/>
              </w:rPr>
              <w:t>v táboře se také pohybuje mnoho dětí z jiných táborů, které bydlí ve stejném areálu jako my.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ind w:left="2484" w:hanging="360"/>
              <w:jc w:val="both"/>
              <w:rPr>
                <w:b/>
                <w:b/>
                <w:i/>
                <w:i/>
                <w:sz w:val="22"/>
                <w:szCs w:val="22"/>
                <w:u w:val="none"/>
              </w:rPr>
            </w:pPr>
            <w:r>
              <w:rPr>
                <w:b/>
                <w:i/>
                <w:sz w:val="22"/>
                <w:szCs w:val="22"/>
              </w:rPr>
              <w:t>všude nejsou elektrické zásuvky apod.</w:t>
            </w:r>
          </w:p>
          <w:p>
            <w:pPr>
              <w:pStyle w:val="Normal1"/>
              <w:widowControl w:val="false"/>
              <w:ind w:left="0" w:hanging="0"/>
              <w:jc w:val="both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</w:tr>
    </w:tbl>
    <w:p>
      <w:pPr>
        <w:pStyle w:val="Normal1"/>
        <w:rPr>
          <w:i/>
          <w:i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gutter="0" w:header="0" w:top="284" w:footer="0" w:bottom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2484" w:hanging="360"/>
      </w:pPr>
      <w:rPr>
        <w:rFonts w:ascii="Liberation Serif" w:hAnsi="Liberation Serif" w:cs="Liberation Serif" w:hint="default"/>
        <w:sz w:val="22"/>
        <w:szCs w:val="22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LibreOffice/7.2.7.2$Windows_X86_64 LibreOffice_project/8d71d29d553c0f7dcbfa38fbfda25ee34cce99a2</Application>
  <AppVersion>15.0000</AppVersion>
  <Pages>1</Pages>
  <Words>553</Words>
  <Characters>3045</Characters>
  <CharactersWithSpaces>3568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2025-06-18T11:57:48Z</dcterms:modified>
  <cp:revision>3</cp:revision>
  <dc:subject/>
  <dc:title/>
</cp:coreProperties>
</file>